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7023" w14:textId="758F5F4F" w:rsidR="00205B9F" w:rsidRDefault="009677EB" w:rsidP="009677EB">
      <w:pPr>
        <w:jc w:val="center"/>
        <w:rPr>
          <w:b/>
          <w:bCs/>
        </w:rPr>
      </w:pPr>
      <w:r>
        <w:rPr>
          <w:b/>
          <w:bCs/>
        </w:rPr>
        <w:t>REUNION DU CONSEIL MUNICIPAL</w:t>
      </w:r>
    </w:p>
    <w:p w14:paraId="18485230" w14:textId="41BD7842" w:rsidR="009677EB" w:rsidRDefault="009677EB" w:rsidP="009677EB">
      <w:pPr>
        <w:jc w:val="center"/>
        <w:rPr>
          <w:b/>
          <w:bCs/>
        </w:rPr>
      </w:pPr>
      <w:r>
        <w:rPr>
          <w:b/>
          <w:bCs/>
        </w:rPr>
        <w:t>Du 18 juin 2020 à 20h00</w:t>
      </w:r>
    </w:p>
    <w:p w14:paraId="1CBB6002" w14:textId="649D7C1A" w:rsidR="009677EB" w:rsidRDefault="009677EB" w:rsidP="009677EB">
      <w:pPr>
        <w:jc w:val="center"/>
        <w:rPr>
          <w:b/>
          <w:bCs/>
        </w:rPr>
      </w:pPr>
      <w:r>
        <w:rPr>
          <w:b/>
          <w:bCs/>
        </w:rPr>
        <w:t>-</w:t>
      </w:r>
    </w:p>
    <w:p w14:paraId="08AECC43" w14:textId="34DEDF83" w:rsidR="009677EB" w:rsidRDefault="009677EB" w:rsidP="009677EB">
      <w:pPr>
        <w:jc w:val="center"/>
        <w:rPr>
          <w:b/>
          <w:bCs/>
        </w:rPr>
      </w:pPr>
    </w:p>
    <w:p w14:paraId="65316EC4" w14:textId="34734EAA" w:rsidR="009677EB" w:rsidRDefault="009677EB" w:rsidP="009677EB">
      <w:pPr>
        <w:jc w:val="center"/>
        <w:rPr>
          <w:b/>
          <w:bCs/>
        </w:rPr>
      </w:pPr>
    </w:p>
    <w:p w14:paraId="469D9418" w14:textId="190E3F57" w:rsidR="009677EB" w:rsidRDefault="009677EB" w:rsidP="009677EB">
      <w:pPr>
        <w:jc w:val="both"/>
      </w:pPr>
      <w:r>
        <w:t>Les points de l’ordre du jour listés ci-dessous ont été évoqués et sont tous passés à la majorité, bien que notre vote ait été contre la plupart du temps (3 voix contre 20).</w:t>
      </w:r>
    </w:p>
    <w:p w14:paraId="52A0AA6C" w14:textId="78B6C573" w:rsidR="009677EB" w:rsidRDefault="009677EB" w:rsidP="009677EB">
      <w:pPr>
        <w:jc w:val="both"/>
      </w:pPr>
    </w:p>
    <w:p w14:paraId="16C1D347" w14:textId="2F89D408" w:rsidR="009677EB" w:rsidRDefault="009677EB" w:rsidP="009677EB">
      <w:pPr>
        <w:jc w:val="both"/>
      </w:pPr>
      <w:r>
        <w:t>Nous avons exigé d’entrée d’avoir une réponse à nos questions face à un budget présenté, réduit à des lignes budgétaires avec un chiffre global. Il n’y a eu aucune commission des finances réunie afin de pouvoir préparer ce budget 2020 « sereinement » mais Mme le Maire a considéré qu’elle n’en avait pas eu le temps…</w:t>
      </w:r>
    </w:p>
    <w:p w14:paraId="5E008615" w14:textId="77777777" w:rsidR="003172F5" w:rsidRDefault="009677EB" w:rsidP="009677EB">
      <w:pPr>
        <w:jc w:val="both"/>
      </w:pPr>
      <w:r>
        <w:t>Nous avons constaté, au fil de la discussion, que Mme le Maire et sa</w:t>
      </w:r>
      <w:r w:rsidR="003172F5">
        <w:t xml:space="preserve"> secrétaire générale étaient incapables d’apporter des réponses claires à certaines de nos questions, quant aux conseillers ils étaient juste là pour voter.</w:t>
      </w:r>
    </w:p>
    <w:p w14:paraId="7DF125CD" w14:textId="77777777" w:rsidR="003172F5" w:rsidRDefault="003172F5" w:rsidP="009677EB">
      <w:pPr>
        <w:jc w:val="both"/>
      </w:pPr>
    </w:p>
    <w:p w14:paraId="5973A61E" w14:textId="77777777" w:rsidR="003172F5" w:rsidRDefault="003172F5" w:rsidP="009677EB">
      <w:pPr>
        <w:jc w:val="both"/>
      </w:pPr>
      <w:r>
        <w:t>ORDRE DU JOUR :</w:t>
      </w:r>
    </w:p>
    <w:p w14:paraId="1FCA74A5" w14:textId="77777777" w:rsidR="003172F5" w:rsidRDefault="003172F5" w:rsidP="003172F5">
      <w:pPr>
        <w:pStyle w:val="Paragraphedeliste"/>
        <w:numPr>
          <w:ilvl w:val="0"/>
          <w:numId w:val="1"/>
        </w:numPr>
        <w:jc w:val="both"/>
      </w:pPr>
      <w:r>
        <w:t>Désignation du secrétaire de séance</w:t>
      </w:r>
    </w:p>
    <w:p w14:paraId="254D919C" w14:textId="77777777" w:rsidR="003172F5" w:rsidRDefault="003172F5" w:rsidP="003172F5">
      <w:pPr>
        <w:ind w:left="360"/>
        <w:jc w:val="both"/>
        <w:rPr>
          <w:b/>
          <w:bCs/>
        </w:rPr>
      </w:pPr>
      <w:r>
        <w:rPr>
          <w:b/>
          <w:bCs/>
        </w:rPr>
        <w:t>Philippe BURNICHON</w:t>
      </w:r>
    </w:p>
    <w:p w14:paraId="122A5D2C" w14:textId="77777777" w:rsidR="003172F5" w:rsidRDefault="003172F5" w:rsidP="003172F5">
      <w:pPr>
        <w:ind w:left="360"/>
        <w:jc w:val="both"/>
        <w:rPr>
          <w:b/>
          <w:bCs/>
        </w:rPr>
      </w:pPr>
    </w:p>
    <w:p w14:paraId="2742B96B" w14:textId="77777777" w:rsidR="003172F5" w:rsidRDefault="003172F5" w:rsidP="003172F5">
      <w:pPr>
        <w:pStyle w:val="Paragraphedeliste"/>
        <w:numPr>
          <w:ilvl w:val="0"/>
          <w:numId w:val="1"/>
        </w:numPr>
        <w:jc w:val="both"/>
      </w:pPr>
      <w:r>
        <w:t>Tableau du conseil municipal :</w:t>
      </w:r>
    </w:p>
    <w:p w14:paraId="3E4EB232" w14:textId="77777777" w:rsidR="003172F5" w:rsidRDefault="003172F5" w:rsidP="003172F5">
      <w:pPr>
        <w:pStyle w:val="Paragraphedeliste"/>
        <w:jc w:val="both"/>
      </w:pPr>
      <w:r>
        <w:t>Le Maire, 5 adjoints et les conseillers (23 personnes)</w:t>
      </w:r>
    </w:p>
    <w:p w14:paraId="468456C3" w14:textId="77777777" w:rsidR="003172F5" w:rsidRDefault="003172F5" w:rsidP="003172F5">
      <w:pPr>
        <w:pStyle w:val="Paragraphedeliste"/>
        <w:jc w:val="both"/>
      </w:pPr>
    </w:p>
    <w:p w14:paraId="5597FE63" w14:textId="62780DAD" w:rsidR="009677EB" w:rsidRDefault="003172F5" w:rsidP="003172F5">
      <w:pPr>
        <w:pStyle w:val="Paragraphedeliste"/>
        <w:numPr>
          <w:ilvl w:val="0"/>
          <w:numId w:val="1"/>
        </w:numPr>
        <w:jc w:val="both"/>
      </w:pPr>
      <w:r>
        <w:t xml:space="preserve">Approbation du procès-verbal du 23/5/2020 : </w:t>
      </w:r>
      <w:r w:rsidR="009677EB">
        <w:t xml:space="preserve"> </w:t>
      </w:r>
    </w:p>
    <w:p w14:paraId="32B18396" w14:textId="37CAA814" w:rsidR="003172F5" w:rsidRDefault="003172F5" w:rsidP="003172F5">
      <w:pPr>
        <w:pStyle w:val="Paragraphedeliste"/>
        <w:jc w:val="both"/>
        <w:rPr>
          <w:b/>
          <w:bCs/>
        </w:rPr>
      </w:pPr>
      <w:r>
        <w:rPr>
          <w:b/>
          <w:bCs/>
        </w:rPr>
        <w:t>A la majorité en raison de nos 3 abstentions</w:t>
      </w:r>
    </w:p>
    <w:p w14:paraId="749ED62A" w14:textId="0C8AED5E" w:rsidR="003172F5" w:rsidRDefault="003172F5" w:rsidP="003172F5">
      <w:pPr>
        <w:pStyle w:val="Paragraphedeliste"/>
        <w:jc w:val="both"/>
        <w:rPr>
          <w:b/>
          <w:bCs/>
        </w:rPr>
      </w:pPr>
    </w:p>
    <w:p w14:paraId="48C0D609" w14:textId="1F862344" w:rsidR="003172F5" w:rsidRDefault="003172F5" w:rsidP="003172F5">
      <w:pPr>
        <w:pStyle w:val="Paragraphedeliste"/>
        <w:numPr>
          <w:ilvl w:val="0"/>
          <w:numId w:val="1"/>
        </w:numPr>
        <w:jc w:val="both"/>
      </w:pPr>
      <w:r>
        <w:t>Vote des 2 taxes : foncier bâti et foncier non bâti :</w:t>
      </w:r>
    </w:p>
    <w:p w14:paraId="7803A24B" w14:textId="41C6DCCC" w:rsidR="003172F5" w:rsidRDefault="003172F5" w:rsidP="003172F5">
      <w:pPr>
        <w:pStyle w:val="Paragraphedeliste"/>
        <w:jc w:val="both"/>
        <w:rPr>
          <w:b/>
          <w:bCs/>
        </w:rPr>
      </w:pPr>
      <w:r>
        <w:rPr>
          <w:b/>
          <w:bCs/>
        </w:rPr>
        <w:t>Pour Saleux en 2020 : foncier bâti : 30,7 % et foncier non bâti : 60,31 %</w:t>
      </w:r>
    </w:p>
    <w:p w14:paraId="46BB3EEE" w14:textId="0DD62167" w:rsidR="003172F5" w:rsidRDefault="003172F5" w:rsidP="003172F5">
      <w:pPr>
        <w:pStyle w:val="Paragraphedeliste"/>
        <w:jc w:val="both"/>
        <w:rPr>
          <w:b/>
          <w:bCs/>
        </w:rPr>
      </w:pPr>
      <w:r>
        <w:rPr>
          <w:b/>
          <w:bCs/>
        </w:rPr>
        <w:t xml:space="preserve">Nous avons rappelé à la Maire que l’année 2019 ayant été impactée par la crise des gilets jaunes et l’année 2020 par le </w:t>
      </w:r>
      <w:proofErr w:type="spellStart"/>
      <w:r>
        <w:rPr>
          <w:b/>
          <w:bCs/>
        </w:rPr>
        <w:t>Covid</w:t>
      </w:r>
      <w:proofErr w:type="spellEnd"/>
      <w:r>
        <w:rPr>
          <w:b/>
          <w:bCs/>
        </w:rPr>
        <w:t xml:space="preserve"> 19</w:t>
      </w:r>
      <w:r w:rsidR="003C7702">
        <w:rPr>
          <w:b/>
          <w:bCs/>
        </w:rPr>
        <w:t xml:space="preserve"> avec beaucoup de chômage partiel, il ne nous paraissait pas correct de maintenir un taux aussi élevé à Saleux, d’autant que les communes avoisinantes affichent des taux beaucoup plus bas. Nous avons demandé une baisse des taxes. Mme le Maire a refusé.</w:t>
      </w:r>
    </w:p>
    <w:p w14:paraId="6ACC3552" w14:textId="0F7C9910" w:rsidR="003C7702" w:rsidRDefault="003C7702" w:rsidP="003172F5">
      <w:pPr>
        <w:pStyle w:val="Paragraphedeliste"/>
        <w:jc w:val="both"/>
        <w:rPr>
          <w:b/>
          <w:bCs/>
        </w:rPr>
      </w:pPr>
      <w:r>
        <w:rPr>
          <w:b/>
          <w:bCs/>
        </w:rPr>
        <w:t>Pour info en 2019 sur le foncier bâti :</w:t>
      </w:r>
    </w:p>
    <w:p w14:paraId="3A08BEB3" w14:textId="7DBB5CAD" w:rsidR="003C7702" w:rsidRDefault="003C7702" w:rsidP="003172F5">
      <w:pPr>
        <w:pStyle w:val="Paragraphedeliste"/>
        <w:jc w:val="both"/>
        <w:rPr>
          <w:b/>
          <w:bCs/>
        </w:rPr>
      </w:pPr>
      <w:proofErr w:type="spellStart"/>
      <w:r>
        <w:rPr>
          <w:b/>
          <w:bCs/>
        </w:rPr>
        <w:t>Salouel</w:t>
      </w:r>
      <w:proofErr w:type="spellEnd"/>
      <w:r>
        <w:rPr>
          <w:b/>
          <w:bCs/>
        </w:rPr>
        <w:t> : 14,65% (baisse de 2,95% par rapport à 2018)</w:t>
      </w:r>
    </w:p>
    <w:p w14:paraId="4678069B" w14:textId="1A947053" w:rsidR="003C7702" w:rsidRDefault="003C7702" w:rsidP="003172F5">
      <w:pPr>
        <w:pStyle w:val="Paragraphedeliste"/>
        <w:jc w:val="both"/>
        <w:rPr>
          <w:b/>
          <w:bCs/>
        </w:rPr>
      </w:pPr>
      <w:r>
        <w:rPr>
          <w:b/>
          <w:bCs/>
        </w:rPr>
        <w:t>Dury : 12,04%</w:t>
      </w:r>
    </w:p>
    <w:p w14:paraId="4BA5F100" w14:textId="17DF5AED" w:rsidR="003C7702" w:rsidRDefault="003C7702" w:rsidP="003172F5">
      <w:pPr>
        <w:pStyle w:val="Paragraphedeliste"/>
        <w:jc w:val="both"/>
        <w:rPr>
          <w:b/>
          <w:bCs/>
        </w:rPr>
      </w:pPr>
      <w:r>
        <w:rPr>
          <w:b/>
          <w:bCs/>
        </w:rPr>
        <w:t>Vers sur Selle : 21,6%</w:t>
      </w:r>
    </w:p>
    <w:p w14:paraId="6EAFF629" w14:textId="454F3CC5" w:rsidR="003C7702" w:rsidRDefault="003C7702" w:rsidP="003172F5">
      <w:pPr>
        <w:pStyle w:val="Paragraphedeliste"/>
        <w:jc w:val="both"/>
        <w:rPr>
          <w:b/>
          <w:bCs/>
        </w:rPr>
      </w:pPr>
      <w:proofErr w:type="spellStart"/>
      <w:r>
        <w:rPr>
          <w:b/>
          <w:bCs/>
        </w:rPr>
        <w:t>Saveuse</w:t>
      </w:r>
      <w:proofErr w:type="spellEnd"/>
      <w:r>
        <w:rPr>
          <w:b/>
          <w:bCs/>
        </w:rPr>
        <w:t> : 29,4%</w:t>
      </w:r>
    </w:p>
    <w:p w14:paraId="0BDB3560" w14:textId="739B5540" w:rsidR="003C7702" w:rsidRDefault="003C7702" w:rsidP="003172F5">
      <w:pPr>
        <w:pStyle w:val="Paragraphedeliste"/>
        <w:jc w:val="both"/>
        <w:rPr>
          <w:b/>
          <w:bCs/>
        </w:rPr>
      </w:pPr>
    </w:p>
    <w:p w14:paraId="29226CFD" w14:textId="791D6678" w:rsidR="003C7702" w:rsidRDefault="003C7702" w:rsidP="003C7702">
      <w:pPr>
        <w:pStyle w:val="Paragraphedeliste"/>
        <w:numPr>
          <w:ilvl w:val="0"/>
          <w:numId w:val="1"/>
        </w:numPr>
        <w:jc w:val="both"/>
      </w:pPr>
      <w:r>
        <w:t>Compte de gestion 2019</w:t>
      </w:r>
    </w:p>
    <w:p w14:paraId="77F104D9" w14:textId="4727F553" w:rsidR="003C7702" w:rsidRDefault="003C7702" w:rsidP="003C7702">
      <w:pPr>
        <w:pStyle w:val="Paragraphedeliste"/>
        <w:numPr>
          <w:ilvl w:val="0"/>
          <w:numId w:val="1"/>
        </w:numPr>
        <w:jc w:val="both"/>
      </w:pPr>
      <w:r>
        <w:t>Compte administratif 2019</w:t>
      </w:r>
    </w:p>
    <w:p w14:paraId="62FB5C86" w14:textId="0E70BAAD" w:rsidR="003C7702" w:rsidRDefault="003C7702" w:rsidP="003C7702">
      <w:pPr>
        <w:pStyle w:val="Paragraphedeliste"/>
        <w:numPr>
          <w:ilvl w:val="0"/>
          <w:numId w:val="1"/>
        </w:numPr>
        <w:jc w:val="both"/>
      </w:pPr>
      <w:r>
        <w:t>Affectation du résultat 2019</w:t>
      </w:r>
    </w:p>
    <w:p w14:paraId="15B62FEE" w14:textId="31CAB308" w:rsidR="003C7702" w:rsidRDefault="003C7702" w:rsidP="003C7702">
      <w:pPr>
        <w:pStyle w:val="Paragraphedeliste"/>
        <w:numPr>
          <w:ilvl w:val="0"/>
          <w:numId w:val="1"/>
        </w:numPr>
        <w:jc w:val="both"/>
      </w:pPr>
      <w:r>
        <w:t>Budget primitif 2020</w:t>
      </w:r>
    </w:p>
    <w:p w14:paraId="48430A61" w14:textId="6F583F9E" w:rsidR="003C7702" w:rsidRDefault="003C7702" w:rsidP="003C7702">
      <w:pPr>
        <w:ind w:left="360"/>
        <w:jc w:val="both"/>
        <w:rPr>
          <w:b/>
          <w:bCs/>
        </w:rPr>
      </w:pPr>
      <w:r>
        <w:rPr>
          <w:b/>
          <w:bCs/>
        </w:rPr>
        <w:t>Certaines lignes budgétaires ont démontré des chiffres difficilement compréhensibles</w:t>
      </w:r>
      <w:r w:rsidR="00BE173F">
        <w:rPr>
          <w:b/>
          <w:bCs/>
        </w:rPr>
        <w:t xml:space="preserve"> et nous avons dû demander des explications qui n’étaient pas toujours très claires. Pour ce qui ne nous a pas satisfait, nous avons </w:t>
      </w:r>
      <w:proofErr w:type="gramStart"/>
      <w:r w:rsidR="00BE173F">
        <w:rPr>
          <w:b/>
          <w:bCs/>
        </w:rPr>
        <w:t>demandé à ce</w:t>
      </w:r>
      <w:proofErr w:type="gramEnd"/>
      <w:r w:rsidR="00BE173F">
        <w:rPr>
          <w:b/>
          <w:bCs/>
        </w:rPr>
        <w:t xml:space="preserve"> que les réponses soient apportées lors du prochain Conseil le 2 juillet</w:t>
      </w:r>
      <w:r w:rsidR="00780096">
        <w:rPr>
          <w:b/>
          <w:bCs/>
        </w:rPr>
        <w:t>.</w:t>
      </w:r>
    </w:p>
    <w:p w14:paraId="278D8104" w14:textId="0E1CB5F6" w:rsidR="003F4ADB" w:rsidRDefault="003F4ADB" w:rsidP="003C7702">
      <w:pPr>
        <w:ind w:left="360"/>
        <w:jc w:val="both"/>
        <w:rPr>
          <w:b/>
          <w:bCs/>
        </w:rPr>
      </w:pPr>
      <w:r>
        <w:rPr>
          <w:b/>
          <w:bCs/>
        </w:rPr>
        <w:t xml:space="preserve">Nous avons un sujet important qui est le budget de la construction de l’école maternelle (budget qui a doublé par rapport au prévisionnel). Nous avons donc demandé des explications sur les aides demandées. Or, il n’y a qu’une aide d’Amiens Métropole apportée qui parait dérisoire par rapport au montant dépensé. Nous avons demandé pourquoi nous n’avons pas vu dans le budget une aide apportée par des fonds européens. La Maire n’a pas su nous répondre et la </w:t>
      </w:r>
      <w:r>
        <w:rPr>
          <w:b/>
          <w:bCs/>
        </w:rPr>
        <w:lastRenderedPageBreak/>
        <w:t>Secrétaire générale a répondu évasivement qu’elle avait demandé et qu’on lui avait dit non, sans précision aucune ni présentation de courrier !!!</w:t>
      </w:r>
    </w:p>
    <w:p w14:paraId="7E7D6685" w14:textId="77EAC602" w:rsidR="003F4ADB" w:rsidRDefault="003F4ADB" w:rsidP="003C7702">
      <w:pPr>
        <w:ind w:left="360"/>
        <w:jc w:val="both"/>
        <w:rPr>
          <w:b/>
          <w:bCs/>
        </w:rPr>
      </w:pPr>
      <w:r>
        <w:rPr>
          <w:b/>
          <w:bCs/>
        </w:rPr>
        <w:t>Or, nous savons que 4 aides différentes sur les fonds européens auraient pu être demandées auprès de la Direccte, de la préfecture de la Somme et du Conseil Régional, avec des dossiers à l’appui, qui auraient pu alléger la facture globale d’au moins 40 à 50% !!!</w:t>
      </w:r>
    </w:p>
    <w:p w14:paraId="0006E190" w14:textId="2A1C40A8" w:rsidR="003F4ADB" w:rsidRDefault="003F4ADB" w:rsidP="003C7702">
      <w:pPr>
        <w:ind w:left="360"/>
        <w:jc w:val="both"/>
        <w:rPr>
          <w:b/>
          <w:bCs/>
        </w:rPr>
      </w:pPr>
      <w:r>
        <w:rPr>
          <w:b/>
          <w:bCs/>
        </w:rPr>
        <w:t>Il en est de même pour les travaux de voirie communale mais rien n’est demandé !</w:t>
      </w:r>
    </w:p>
    <w:p w14:paraId="11A05A61" w14:textId="4FB7E5F2" w:rsidR="00BE173F" w:rsidRDefault="00BE173F" w:rsidP="003C7702">
      <w:pPr>
        <w:ind w:left="360"/>
        <w:jc w:val="both"/>
        <w:rPr>
          <w:b/>
          <w:bCs/>
        </w:rPr>
      </w:pPr>
    </w:p>
    <w:p w14:paraId="5CFD6348" w14:textId="4CFD8692" w:rsidR="00BE173F" w:rsidRDefault="00BE173F" w:rsidP="00BE173F">
      <w:pPr>
        <w:pStyle w:val="Paragraphedeliste"/>
        <w:numPr>
          <w:ilvl w:val="0"/>
          <w:numId w:val="1"/>
        </w:numPr>
        <w:jc w:val="both"/>
      </w:pPr>
      <w:r>
        <w:t>Nomination d’un conseiller délégué :</w:t>
      </w:r>
    </w:p>
    <w:p w14:paraId="35205C71" w14:textId="1AB66A6B" w:rsidR="00BE173F" w:rsidRDefault="00BE173F" w:rsidP="00BE173F">
      <w:pPr>
        <w:pStyle w:val="Paragraphedeliste"/>
        <w:jc w:val="both"/>
        <w:rPr>
          <w:b/>
          <w:bCs/>
        </w:rPr>
      </w:pPr>
      <w:r>
        <w:rPr>
          <w:b/>
          <w:bCs/>
        </w:rPr>
        <w:t>Il s’agit de Rudy Bertrand qui a comme fonction de s’occuper de l’animation de la commune et des fêtes locales avec une rémunération mensuelle.</w:t>
      </w:r>
    </w:p>
    <w:p w14:paraId="631D45B0" w14:textId="0304BE22" w:rsidR="00BE173F" w:rsidRDefault="00BE173F" w:rsidP="00BE173F">
      <w:pPr>
        <w:pStyle w:val="Paragraphedeliste"/>
        <w:jc w:val="both"/>
        <w:rPr>
          <w:b/>
          <w:bCs/>
        </w:rPr>
      </w:pPr>
      <w:r>
        <w:rPr>
          <w:b/>
          <w:bCs/>
        </w:rPr>
        <w:t>Nous avons précisé que dans chaque commune il existait un comité des fêtes avec un président bénévole et qu’il n’y avait pas lieu d’avoir un conseiller délégué.</w:t>
      </w:r>
    </w:p>
    <w:p w14:paraId="67FEC610" w14:textId="4900C2D1" w:rsidR="00BE173F" w:rsidRDefault="00BE173F" w:rsidP="00BE173F">
      <w:pPr>
        <w:pStyle w:val="Paragraphedeliste"/>
        <w:jc w:val="both"/>
        <w:rPr>
          <w:b/>
          <w:bCs/>
        </w:rPr>
      </w:pPr>
      <w:r>
        <w:rPr>
          <w:b/>
          <w:bCs/>
        </w:rPr>
        <w:t>Mme le Maire nous a répondu que l’indemnité du conseiller correspondait à 1% pris sur chaque indemnité allouée au Maire et ses adjoints et que cela ne rentrait pas dans le budget de la commune. Elle a fait voter à la majorité avec 2 voix contre…</w:t>
      </w:r>
    </w:p>
    <w:p w14:paraId="3D3E9B80" w14:textId="25E05398" w:rsidR="00BE173F" w:rsidRDefault="00BE173F" w:rsidP="00BE173F">
      <w:pPr>
        <w:pStyle w:val="Paragraphedeliste"/>
        <w:jc w:val="both"/>
        <w:rPr>
          <w:b/>
          <w:bCs/>
        </w:rPr>
      </w:pPr>
    </w:p>
    <w:p w14:paraId="29F3BCBF" w14:textId="6240618B" w:rsidR="00BE173F" w:rsidRDefault="00BE173F" w:rsidP="00BE173F">
      <w:pPr>
        <w:pStyle w:val="Paragraphedeliste"/>
        <w:numPr>
          <w:ilvl w:val="0"/>
          <w:numId w:val="1"/>
        </w:numPr>
        <w:jc w:val="both"/>
      </w:pPr>
      <w:r>
        <w:t>Indemnités des élus :</w:t>
      </w:r>
    </w:p>
    <w:p w14:paraId="5AEB051C" w14:textId="5D2E8DC1" w:rsidR="00BE173F" w:rsidRDefault="00BE173F" w:rsidP="00BE173F">
      <w:pPr>
        <w:pStyle w:val="Paragraphedeliste"/>
        <w:jc w:val="both"/>
        <w:rPr>
          <w:b/>
          <w:bCs/>
        </w:rPr>
      </w:pPr>
      <w:r>
        <w:rPr>
          <w:b/>
          <w:bCs/>
        </w:rPr>
        <w:t>Les indemnités du Maire et des adjoints sont fixées au niveau national.</w:t>
      </w:r>
    </w:p>
    <w:p w14:paraId="5E010AF0" w14:textId="690D939E" w:rsidR="00BE173F" w:rsidRDefault="00BE173F" w:rsidP="00BE173F">
      <w:pPr>
        <w:pStyle w:val="Paragraphedeliste"/>
        <w:jc w:val="both"/>
        <w:rPr>
          <w:b/>
          <w:bCs/>
        </w:rPr>
      </w:pPr>
    </w:p>
    <w:p w14:paraId="48E50CF5" w14:textId="63D99140" w:rsidR="00BE173F" w:rsidRDefault="00BE173F" w:rsidP="00BE173F">
      <w:pPr>
        <w:pStyle w:val="Paragraphedeliste"/>
        <w:numPr>
          <w:ilvl w:val="0"/>
          <w:numId w:val="1"/>
        </w:numPr>
        <w:jc w:val="both"/>
      </w:pPr>
      <w:r>
        <w:t>Centre communal d’action sociale (CCAS) – désignation des délégués :</w:t>
      </w:r>
    </w:p>
    <w:p w14:paraId="2CA63671" w14:textId="1977C865" w:rsidR="00BE173F" w:rsidRDefault="00BE173F" w:rsidP="00BE173F">
      <w:pPr>
        <w:pStyle w:val="Paragraphedeliste"/>
        <w:jc w:val="both"/>
        <w:rPr>
          <w:b/>
          <w:bCs/>
        </w:rPr>
      </w:pPr>
      <w:r>
        <w:rPr>
          <w:b/>
          <w:bCs/>
        </w:rPr>
        <w:t xml:space="preserve">Philippe </w:t>
      </w:r>
      <w:proofErr w:type="spellStart"/>
      <w:r>
        <w:rPr>
          <w:b/>
          <w:bCs/>
        </w:rPr>
        <w:t>Burnichon</w:t>
      </w:r>
      <w:proofErr w:type="spellEnd"/>
      <w:r>
        <w:rPr>
          <w:b/>
          <w:bCs/>
        </w:rPr>
        <w:t xml:space="preserve">, Hervé Butin, Maryvonne </w:t>
      </w:r>
      <w:proofErr w:type="spellStart"/>
      <w:r>
        <w:rPr>
          <w:b/>
          <w:bCs/>
        </w:rPr>
        <w:t>Pedot</w:t>
      </w:r>
      <w:proofErr w:type="spellEnd"/>
      <w:r>
        <w:rPr>
          <w:b/>
          <w:bCs/>
        </w:rPr>
        <w:t>, Annie Duchêne,</w:t>
      </w:r>
    </w:p>
    <w:p w14:paraId="234F9266" w14:textId="3F734A05" w:rsidR="00BE173F" w:rsidRDefault="00BE173F" w:rsidP="00BE173F">
      <w:pPr>
        <w:pStyle w:val="Paragraphedeliste"/>
        <w:jc w:val="both"/>
        <w:rPr>
          <w:b/>
          <w:bCs/>
        </w:rPr>
      </w:pPr>
      <w:r>
        <w:rPr>
          <w:b/>
          <w:bCs/>
        </w:rPr>
        <w:t xml:space="preserve">Maïté Lecointe, Béatrice </w:t>
      </w:r>
      <w:proofErr w:type="spellStart"/>
      <w:r>
        <w:rPr>
          <w:b/>
          <w:bCs/>
        </w:rPr>
        <w:t>Segard</w:t>
      </w:r>
      <w:proofErr w:type="spellEnd"/>
      <w:r>
        <w:rPr>
          <w:b/>
          <w:bCs/>
        </w:rPr>
        <w:t>, Michelle Leclercq, Jacky Fauquet.</w:t>
      </w:r>
    </w:p>
    <w:p w14:paraId="44EB6C25" w14:textId="43ACB5E7" w:rsidR="00BE173F" w:rsidRDefault="00BE173F" w:rsidP="00BE173F">
      <w:pPr>
        <w:pStyle w:val="Paragraphedeliste"/>
        <w:jc w:val="both"/>
        <w:rPr>
          <w:b/>
          <w:bCs/>
        </w:rPr>
      </w:pPr>
    </w:p>
    <w:p w14:paraId="53CB3BAE" w14:textId="60CE64F6" w:rsidR="00245046" w:rsidRDefault="00245046" w:rsidP="00245046">
      <w:pPr>
        <w:pStyle w:val="Paragraphedeliste"/>
        <w:numPr>
          <w:ilvl w:val="0"/>
          <w:numId w:val="1"/>
        </w:numPr>
        <w:jc w:val="both"/>
      </w:pPr>
      <w:r>
        <w:t>SPASAD (SISA) – désignation des délégués :</w:t>
      </w:r>
    </w:p>
    <w:p w14:paraId="69041612" w14:textId="30E4E68C" w:rsidR="00245046" w:rsidRDefault="00245046" w:rsidP="00245046">
      <w:pPr>
        <w:pStyle w:val="Paragraphedeliste"/>
        <w:jc w:val="both"/>
        <w:rPr>
          <w:b/>
          <w:bCs/>
        </w:rPr>
      </w:pPr>
      <w:r>
        <w:rPr>
          <w:b/>
          <w:bCs/>
        </w:rPr>
        <w:t>Annick Dieu, Daniel Lombard</w:t>
      </w:r>
    </w:p>
    <w:p w14:paraId="586D65C5" w14:textId="417066F1" w:rsidR="00245046" w:rsidRDefault="00245046" w:rsidP="00245046">
      <w:pPr>
        <w:pStyle w:val="Paragraphedeliste"/>
        <w:jc w:val="both"/>
        <w:rPr>
          <w:b/>
          <w:bCs/>
        </w:rPr>
      </w:pPr>
      <w:r>
        <w:rPr>
          <w:b/>
          <w:bCs/>
        </w:rPr>
        <w:t xml:space="preserve">Suppléant : Philippe </w:t>
      </w:r>
      <w:proofErr w:type="spellStart"/>
      <w:r>
        <w:rPr>
          <w:b/>
          <w:bCs/>
        </w:rPr>
        <w:t>Burnichon</w:t>
      </w:r>
      <w:proofErr w:type="spellEnd"/>
      <w:r>
        <w:rPr>
          <w:b/>
          <w:bCs/>
        </w:rPr>
        <w:t>.</w:t>
      </w:r>
    </w:p>
    <w:p w14:paraId="102A03D2" w14:textId="36E141B7" w:rsidR="00245046" w:rsidRDefault="00245046" w:rsidP="00245046">
      <w:pPr>
        <w:pStyle w:val="Paragraphedeliste"/>
        <w:jc w:val="both"/>
        <w:rPr>
          <w:b/>
          <w:bCs/>
        </w:rPr>
      </w:pPr>
    </w:p>
    <w:p w14:paraId="7AA2ECAF" w14:textId="6660D33A" w:rsidR="00245046" w:rsidRDefault="00245046" w:rsidP="00245046">
      <w:pPr>
        <w:pStyle w:val="Paragraphedeliste"/>
        <w:numPr>
          <w:ilvl w:val="0"/>
          <w:numId w:val="1"/>
        </w:numPr>
        <w:jc w:val="both"/>
      </w:pPr>
      <w:r>
        <w:t xml:space="preserve"> CNAS – désignation du délégué :</w:t>
      </w:r>
    </w:p>
    <w:p w14:paraId="2B943582" w14:textId="4FA45B39" w:rsidR="00245046" w:rsidRDefault="000B4E1F" w:rsidP="00245046">
      <w:pPr>
        <w:pStyle w:val="Paragraphedeliste"/>
        <w:jc w:val="both"/>
        <w:rPr>
          <w:b/>
          <w:bCs/>
        </w:rPr>
      </w:pPr>
      <w:r>
        <w:rPr>
          <w:b/>
          <w:bCs/>
        </w:rPr>
        <w:t>Isabelle Rambour</w:t>
      </w:r>
    </w:p>
    <w:p w14:paraId="7F5FA340" w14:textId="1306BF52" w:rsidR="00245046" w:rsidRDefault="00245046" w:rsidP="00245046">
      <w:pPr>
        <w:pStyle w:val="Paragraphedeliste"/>
        <w:jc w:val="both"/>
        <w:rPr>
          <w:b/>
          <w:bCs/>
        </w:rPr>
      </w:pPr>
    </w:p>
    <w:p w14:paraId="04E66404" w14:textId="5159E2F4" w:rsidR="00245046" w:rsidRDefault="00245046" w:rsidP="00245046">
      <w:pPr>
        <w:pStyle w:val="Paragraphedeliste"/>
        <w:numPr>
          <w:ilvl w:val="0"/>
          <w:numId w:val="1"/>
        </w:numPr>
        <w:jc w:val="both"/>
      </w:pPr>
      <w:r>
        <w:t>Commission communale des impôts :</w:t>
      </w:r>
    </w:p>
    <w:p w14:paraId="006497F7" w14:textId="2ED027DC" w:rsidR="000B4E1F" w:rsidRDefault="000B4E1F" w:rsidP="000B4E1F">
      <w:pPr>
        <w:pStyle w:val="Paragraphedeliste"/>
        <w:jc w:val="both"/>
      </w:pPr>
      <w:r>
        <w:t>1</w:t>
      </w:r>
      <w:r w:rsidRPr="000B4E1F">
        <w:rPr>
          <w:vertAlign w:val="superscript"/>
        </w:rPr>
        <w:t>er</w:t>
      </w:r>
      <w:r>
        <w:t xml:space="preserve"> groupe</w:t>
      </w:r>
    </w:p>
    <w:p w14:paraId="57913952" w14:textId="0295DF9E" w:rsidR="00245046" w:rsidRDefault="00245046" w:rsidP="00245046">
      <w:pPr>
        <w:pStyle w:val="Paragraphedeliste"/>
        <w:jc w:val="both"/>
        <w:rPr>
          <w:b/>
          <w:bCs/>
        </w:rPr>
      </w:pPr>
      <w:r>
        <w:rPr>
          <w:b/>
          <w:bCs/>
        </w:rPr>
        <w:t xml:space="preserve">Isabelle Rambour, Philippe </w:t>
      </w:r>
      <w:proofErr w:type="spellStart"/>
      <w:r>
        <w:rPr>
          <w:b/>
          <w:bCs/>
        </w:rPr>
        <w:t>Burnichon</w:t>
      </w:r>
      <w:proofErr w:type="spellEnd"/>
      <w:r>
        <w:rPr>
          <w:b/>
          <w:bCs/>
        </w:rPr>
        <w:t xml:space="preserve">, Hervé Butin, Marie-Christine Cardon, Jean Bertrand, Annie </w:t>
      </w:r>
      <w:proofErr w:type="spellStart"/>
      <w:r>
        <w:rPr>
          <w:b/>
          <w:bCs/>
        </w:rPr>
        <w:t>Petitgas</w:t>
      </w:r>
      <w:proofErr w:type="spellEnd"/>
      <w:r>
        <w:rPr>
          <w:b/>
          <w:bCs/>
        </w:rPr>
        <w:t xml:space="preserve">, </w:t>
      </w:r>
      <w:r w:rsidR="000B4E1F">
        <w:rPr>
          <w:b/>
          <w:bCs/>
        </w:rPr>
        <w:t xml:space="preserve">Béatrice Niquet, Antoine </w:t>
      </w:r>
      <w:proofErr w:type="spellStart"/>
      <w:r w:rsidR="000B4E1F">
        <w:rPr>
          <w:b/>
          <w:bCs/>
        </w:rPr>
        <w:t>Pluquet</w:t>
      </w:r>
      <w:proofErr w:type="spellEnd"/>
    </w:p>
    <w:p w14:paraId="4AB068D2" w14:textId="6B2E8DF3" w:rsidR="000B4E1F" w:rsidRDefault="000B4E1F" w:rsidP="00245046">
      <w:pPr>
        <w:pStyle w:val="Paragraphedeliste"/>
        <w:jc w:val="both"/>
        <w:rPr>
          <w:b/>
          <w:bCs/>
        </w:rPr>
      </w:pPr>
      <w:r>
        <w:rPr>
          <w:b/>
          <w:bCs/>
        </w:rPr>
        <w:t xml:space="preserve">Suppléants : Yasmine </w:t>
      </w:r>
      <w:proofErr w:type="spellStart"/>
      <w:r>
        <w:rPr>
          <w:b/>
          <w:bCs/>
        </w:rPr>
        <w:t>Lhéritier</w:t>
      </w:r>
      <w:proofErr w:type="spellEnd"/>
      <w:r>
        <w:rPr>
          <w:b/>
          <w:bCs/>
        </w:rPr>
        <w:t xml:space="preserve">, Laurent </w:t>
      </w:r>
      <w:proofErr w:type="spellStart"/>
      <w:r>
        <w:rPr>
          <w:b/>
          <w:bCs/>
        </w:rPr>
        <w:t>Douay</w:t>
      </w:r>
      <w:proofErr w:type="spellEnd"/>
      <w:r>
        <w:rPr>
          <w:b/>
          <w:bCs/>
        </w:rPr>
        <w:t xml:space="preserve">, André </w:t>
      </w:r>
      <w:proofErr w:type="spellStart"/>
      <w:r>
        <w:rPr>
          <w:b/>
          <w:bCs/>
        </w:rPr>
        <w:t>Flament</w:t>
      </w:r>
      <w:proofErr w:type="spellEnd"/>
      <w:r>
        <w:rPr>
          <w:b/>
          <w:bCs/>
        </w:rPr>
        <w:t xml:space="preserve">, Bruno </w:t>
      </w:r>
      <w:proofErr w:type="spellStart"/>
      <w:r>
        <w:rPr>
          <w:b/>
          <w:bCs/>
        </w:rPr>
        <w:t>Pronnier</w:t>
      </w:r>
      <w:proofErr w:type="spellEnd"/>
      <w:r>
        <w:rPr>
          <w:b/>
          <w:bCs/>
        </w:rPr>
        <w:t xml:space="preserve">, Odile Pasquier, Maryvonne </w:t>
      </w:r>
      <w:proofErr w:type="spellStart"/>
      <w:r>
        <w:rPr>
          <w:b/>
          <w:bCs/>
        </w:rPr>
        <w:t>Pedot</w:t>
      </w:r>
      <w:proofErr w:type="spellEnd"/>
      <w:r>
        <w:rPr>
          <w:b/>
          <w:bCs/>
        </w:rPr>
        <w:t>, Michelle Leclercq, Annick Dieu</w:t>
      </w:r>
    </w:p>
    <w:p w14:paraId="74088A73" w14:textId="0504EE7E" w:rsidR="000B4E1F" w:rsidRDefault="000B4E1F" w:rsidP="00245046">
      <w:pPr>
        <w:pStyle w:val="Paragraphedeliste"/>
        <w:jc w:val="both"/>
      </w:pPr>
      <w:r>
        <w:t>2è groupe</w:t>
      </w:r>
    </w:p>
    <w:p w14:paraId="293E12AB" w14:textId="4DDA701A" w:rsidR="000B4E1F" w:rsidRDefault="000B4E1F" w:rsidP="00245046">
      <w:pPr>
        <w:pStyle w:val="Paragraphedeliste"/>
        <w:jc w:val="both"/>
        <w:rPr>
          <w:b/>
          <w:bCs/>
        </w:rPr>
      </w:pPr>
      <w:r>
        <w:rPr>
          <w:b/>
          <w:bCs/>
        </w:rPr>
        <w:t xml:space="preserve">Maïté Lecointe, Christiane </w:t>
      </w:r>
      <w:proofErr w:type="spellStart"/>
      <w:r>
        <w:rPr>
          <w:b/>
          <w:bCs/>
        </w:rPr>
        <w:t>Deregnaucourt</w:t>
      </w:r>
      <w:proofErr w:type="spellEnd"/>
      <w:r>
        <w:rPr>
          <w:b/>
          <w:bCs/>
        </w:rPr>
        <w:t xml:space="preserve">, Jean-Paul Champion, Christian </w:t>
      </w:r>
      <w:proofErr w:type="spellStart"/>
      <w:r>
        <w:rPr>
          <w:b/>
          <w:bCs/>
        </w:rPr>
        <w:t>Seguala</w:t>
      </w:r>
      <w:proofErr w:type="spellEnd"/>
      <w:r>
        <w:rPr>
          <w:b/>
          <w:bCs/>
        </w:rPr>
        <w:t xml:space="preserve">, Jacques </w:t>
      </w:r>
      <w:proofErr w:type="spellStart"/>
      <w:r>
        <w:rPr>
          <w:b/>
          <w:bCs/>
        </w:rPr>
        <w:t>Brennetot</w:t>
      </w:r>
      <w:proofErr w:type="spellEnd"/>
      <w:r>
        <w:rPr>
          <w:b/>
          <w:bCs/>
        </w:rPr>
        <w:t xml:space="preserve">, Dominique Berthe, Laurence Baquet, Thierry </w:t>
      </w:r>
      <w:proofErr w:type="spellStart"/>
      <w:r>
        <w:rPr>
          <w:b/>
          <w:bCs/>
        </w:rPr>
        <w:t>Demolliens</w:t>
      </w:r>
      <w:proofErr w:type="spellEnd"/>
    </w:p>
    <w:p w14:paraId="500B85C3" w14:textId="2CB54E6C" w:rsidR="000B4E1F" w:rsidRDefault="000B4E1F" w:rsidP="00245046">
      <w:pPr>
        <w:pStyle w:val="Paragraphedeliste"/>
        <w:jc w:val="both"/>
        <w:rPr>
          <w:b/>
          <w:bCs/>
          <w:lang w:val="en-US"/>
        </w:rPr>
      </w:pPr>
      <w:proofErr w:type="spellStart"/>
      <w:proofErr w:type="gramStart"/>
      <w:r w:rsidRPr="000B4E1F">
        <w:rPr>
          <w:b/>
          <w:bCs/>
          <w:lang w:val="en-US"/>
        </w:rPr>
        <w:t>Suppléants</w:t>
      </w:r>
      <w:proofErr w:type="spellEnd"/>
      <w:r w:rsidRPr="000B4E1F">
        <w:rPr>
          <w:b/>
          <w:bCs/>
          <w:lang w:val="en-US"/>
        </w:rPr>
        <w:t> :</w:t>
      </w:r>
      <w:proofErr w:type="gramEnd"/>
      <w:r w:rsidRPr="000B4E1F">
        <w:rPr>
          <w:b/>
          <w:bCs/>
          <w:lang w:val="en-US"/>
        </w:rPr>
        <w:t xml:space="preserve"> Yannick </w:t>
      </w:r>
      <w:proofErr w:type="spellStart"/>
      <w:r w:rsidRPr="000B4E1F">
        <w:rPr>
          <w:b/>
          <w:bCs/>
          <w:lang w:val="en-US"/>
        </w:rPr>
        <w:t>Petitgas</w:t>
      </w:r>
      <w:proofErr w:type="spellEnd"/>
      <w:r w:rsidRPr="000B4E1F">
        <w:rPr>
          <w:b/>
          <w:bCs/>
          <w:lang w:val="en-US"/>
        </w:rPr>
        <w:t>, Annick H</w:t>
      </w:r>
      <w:r>
        <w:rPr>
          <w:b/>
          <w:bCs/>
          <w:lang w:val="en-US"/>
        </w:rPr>
        <w:t xml:space="preserve">ermann, Ernest Candela, Bernard </w:t>
      </w:r>
      <w:proofErr w:type="spellStart"/>
      <w:r>
        <w:rPr>
          <w:b/>
          <w:bCs/>
          <w:lang w:val="en-US"/>
        </w:rPr>
        <w:t>Argante</w:t>
      </w:r>
      <w:proofErr w:type="spellEnd"/>
      <w:r>
        <w:rPr>
          <w:b/>
          <w:bCs/>
          <w:lang w:val="en-US"/>
        </w:rPr>
        <w:t xml:space="preserve">, Roger </w:t>
      </w:r>
      <w:proofErr w:type="spellStart"/>
      <w:r>
        <w:rPr>
          <w:b/>
          <w:bCs/>
          <w:lang w:val="en-US"/>
        </w:rPr>
        <w:t>Bruxelle</w:t>
      </w:r>
      <w:proofErr w:type="spellEnd"/>
      <w:r>
        <w:rPr>
          <w:b/>
          <w:bCs/>
          <w:lang w:val="en-US"/>
        </w:rPr>
        <w:t xml:space="preserve">, Philippe </w:t>
      </w:r>
      <w:proofErr w:type="spellStart"/>
      <w:r>
        <w:rPr>
          <w:b/>
          <w:bCs/>
          <w:lang w:val="en-US"/>
        </w:rPr>
        <w:t>Cailleret</w:t>
      </w:r>
      <w:proofErr w:type="spellEnd"/>
      <w:r>
        <w:rPr>
          <w:b/>
          <w:bCs/>
          <w:lang w:val="en-US"/>
        </w:rPr>
        <w:t xml:space="preserve">, Yves </w:t>
      </w:r>
      <w:proofErr w:type="spellStart"/>
      <w:r>
        <w:rPr>
          <w:b/>
          <w:bCs/>
          <w:lang w:val="en-US"/>
        </w:rPr>
        <w:t>Marel</w:t>
      </w:r>
      <w:proofErr w:type="spellEnd"/>
      <w:r>
        <w:rPr>
          <w:b/>
          <w:bCs/>
          <w:lang w:val="en-US"/>
        </w:rPr>
        <w:t>, Monique Roger.</w:t>
      </w:r>
    </w:p>
    <w:p w14:paraId="428E42E7" w14:textId="66A95E33" w:rsidR="000B4E1F" w:rsidRDefault="000B4E1F" w:rsidP="00245046">
      <w:pPr>
        <w:pStyle w:val="Paragraphedeliste"/>
        <w:jc w:val="both"/>
        <w:rPr>
          <w:b/>
          <w:bCs/>
          <w:lang w:val="en-US"/>
        </w:rPr>
      </w:pPr>
    </w:p>
    <w:p w14:paraId="0A8FB2E8" w14:textId="57968F7F" w:rsidR="000B4E1F" w:rsidRDefault="000B4E1F" w:rsidP="000B4E1F">
      <w:pPr>
        <w:pStyle w:val="Paragraphedeliste"/>
        <w:numPr>
          <w:ilvl w:val="0"/>
          <w:numId w:val="1"/>
        </w:numPr>
        <w:jc w:val="both"/>
      </w:pPr>
      <w:r w:rsidRPr="000B4E1F">
        <w:t>Déclaration préalable pour toutes l</w:t>
      </w:r>
      <w:r>
        <w:t>es clôtures</w:t>
      </w:r>
    </w:p>
    <w:p w14:paraId="460BE2B0" w14:textId="70506797" w:rsidR="000B4E1F" w:rsidRDefault="000B4E1F" w:rsidP="000B4E1F">
      <w:pPr>
        <w:pStyle w:val="Paragraphedeliste"/>
        <w:jc w:val="both"/>
        <w:rPr>
          <w:b/>
          <w:bCs/>
        </w:rPr>
      </w:pPr>
      <w:r w:rsidRPr="000B4E1F">
        <w:rPr>
          <w:b/>
          <w:bCs/>
        </w:rPr>
        <w:t>Adopté à la majorité</w:t>
      </w:r>
    </w:p>
    <w:p w14:paraId="57A2F355" w14:textId="215DD7E0" w:rsidR="000B4E1F" w:rsidRDefault="000B4E1F" w:rsidP="000B4E1F">
      <w:pPr>
        <w:pStyle w:val="Paragraphedeliste"/>
        <w:jc w:val="both"/>
        <w:rPr>
          <w:b/>
          <w:bCs/>
        </w:rPr>
      </w:pPr>
    </w:p>
    <w:p w14:paraId="282F779B" w14:textId="5BDA7435" w:rsidR="000B4E1F" w:rsidRDefault="000B4E1F" w:rsidP="000B4E1F">
      <w:pPr>
        <w:pStyle w:val="Paragraphedeliste"/>
        <w:numPr>
          <w:ilvl w:val="0"/>
          <w:numId w:val="1"/>
        </w:numPr>
        <w:jc w:val="both"/>
      </w:pPr>
      <w:r>
        <w:t>Autorisation au Maire à ester en justice</w:t>
      </w:r>
    </w:p>
    <w:p w14:paraId="66A90139" w14:textId="67C87C8E" w:rsidR="000B4E1F" w:rsidRDefault="000B4E1F" w:rsidP="000B4E1F">
      <w:pPr>
        <w:pStyle w:val="Paragraphedeliste"/>
        <w:jc w:val="both"/>
        <w:rPr>
          <w:b/>
          <w:bCs/>
        </w:rPr>
      </w:pPr>
      <w:r>
        <w:rPr>
          <w:b/>
          <w:bCs/>
        </w:rPr>
        <w:t>Adopté à la majorité</w:t>
      </w:r>
    </w:p>
    <w:p w14:paraId="115F4841" w14:textId="0F6391F9" w:rsidR="000B4E1F" w:rsidRDefault="000B4E1F" w:rsidP="000B4E1F">
      <w:pPr>
        <w:pStyle w:val="Paragraphedeliste"/>
        <w:jc w:val="both"/>
        <w:rPr>
          <w:b/>
          <w:bCs/>
        </w:rPr>
      </w:pPr>
    </w:p>
    <w:p w14:paraId="79E3C54F" w14:textId="1802AEBD" w:rsidR="000B4E1F" w:rsidRDefault="000B4E1F" w:rsidP="000B4E1F">
      <w:pPr>
        <w:pStyle w:val="Paragraphedeliste"/>
        <w:numPr>
          <w:ilvl w:val="0"/>
          <w:numId w:val="1"/>
        </w:numPr>
        <w:jc w:val="both"/>
      </w:pPr>
      <w:r>
        <w:t>Transfert par l’état – rétablissement des voiries SANEF A16</w:t>
      </w:r>
    </w:p>
    <w:p w14:paraId="39F636D1" w14:textId="59DAA96B" w:rsidR="000B4E1F" w:rsidRDefault="000B4E1F" w:rsidP="000B4E1F">
      <w:pPr>
        <w:pStyle w:val="Paragraphedeliste"/>
        <w:jc w:val="both"/>
        <w:rPr>
          <w:b/>
          <w:bCs/>
        </w:rPr>
      </w:pPr>
      <w:r>
        <w:rPr>
          <w:b/>
          <w:bCs/>
        </w:rPr>
        <w:t>Adopté à la majorité</w:t>
      </w:r>
    </w:p>
    <w:p w14:paraId="34A251E7" w14:textId="522CD133" w:rsidR="000B4E1F" w:rsidRDefault="000B4E1F" w:rsidP="000B4E1F">
      <w:pPr>
        <w:pStyle w:val="Paragraphedeliste"/>
        <w:jc w:val="both"/>
        <w:rPr>
          <w:b/>
          <w:bCs/>
        </w:rPr>
      </w:pPr>
    </w:p>
    <w:p w14:paraId="1C6279E8" w14:textId="302039FF" w:rsidR="000B4E1F" w:rsidRDefault="000B4E1F" w:rsidP="000B4E1F">
      <w:pPr>
        <w:pStyle w:val="Paragraphedeliste"/>
        <w:numPr>
          <w:ilvl w:val="0"/>
          <w:numId w:val="1"/>
        </w:numPr>
        <w:jc w:val="both"/>
      </w:pPr>
      <w:r>
        <w:t>Convention SOGELINK</w:t>
      </w:r>
    </w:p>
    <w:p w14:paraId="5F5DCA58" w14:textId="0D9E0D3C" w:rsidR="000B4E1F" w:rsidRDefault="000B4E1F" w:rsidP="000B4E1F">
      <w:pPr>
        <w:pStyle w:val="Paragraphedeliste"/>
        <w:jc w:val="both"/>
        <w:rPr>
          <w:b/>
          <w:bCs/>
        </w:rPr>
      </w:pPr>
      <w:r>
        <w:rPr>
          <w:b/>
          <w:bCs/>
        </w:rPr>
        <w:lastRenderedPageBreak/>
        <w:t>Adopté à la majorité</w:t>
      </w:r>
    </w:p>
    <w:p w14:paraId="036E6ACD" w14:textId="3E03F032" w:rsidR="000B4E1F" w:rsidRDefault="000B4E1F" w:rsidP="000B4E1F">
      <w:pPr>
        <w:pStyle w:val="Paragraphedeliste"/>
        <w:jc w:val="both"/>
        <w:rPr>
          <w:b/>
          <w:bCs/>
        </w:rPr>
      </w:pPr>
    </w:p>
    <w:p w14:paraId="38229112" w14:textId="5CFA2852" w:rsidR="000B4E1F" w:rsidRDefault="000B4E1F" w:rsidP="000B4E1F">
      <w:pPr>
        <w:pStyle w:val="Paragraphedeliste"/>
        <w:numPr>
          <w:ilvl w:val="0"/>
          <w:numId w:val="1"/>
        </w:numPr>
        <w:jc w:val="both"/>
      </w:pPr>
      <w:r>
        <w:t>Cadeau de retraite Mme GUILLE, enseignante</w:t>
      </w:r>
    </w:p>
    <w:p w14:paraId="03E9B466" w14:textId="43ED8D15" w:rsidR="000B4E1F" w:rsidRDefault="000B4E1F" w:rsidP="000B4E1F">
      <w:pPr>
        <w:pStyle w:val="Paragraphedeliste"/>
        <w:jc w:val="both"/>
        <w:rPr>
          <w:b/>
          <w:bCs/>
        </w:rPr>
      </w:pPr>
      <w:r>
        <w:rPr>
          <w:b/>
          <w:bCs/>
        </w:rPr>
        <w:t>Adopté à la majorité</w:t>
      </w:r>
    </w:p>
    <w:p w14:paraId="0B4A3C5E" w14:textId="69E6511F" w:rsidR="000B4E1F" w:rsidRDefault="000B4E1F" w:rsidP="000B4E1F">
      <w:pPr>
        <w:pStyle w:val="Paragraphedeliste"/>
        <w:jc w:val="both"/>
        <w:rPr>
          <w:b/>
          <w:bCs/>
        </w:rPr>
      </w:pPr>
      <w:r>
        <w:rPr>
          <w:b/>
          <w:bCs/>
        </w:rPr>
        <w:t>Nous avons voté contre en argumentant qu’il ne s’agissait pas de personnel communal</w:t>
      </w:r>
      <w:r w:rsidR="00D52DFC">
        <w:rPr>
          <w:b/>
          <w:bCs/>
        </w:rPr>
        <w:t>, ni de directeur et que aucune commune ne faisait de cadeau aux enseignants (c’était personnel de la part des parents d’élèves, ou de la part des collègues et de la direction ou de l’Education nationale) et qu’au vu de la fiscalité importante à Saleux, il n’était pas question de distribuer l’argent public…</w:t>
      </w:r>
    </w:p>
    <w:p w14:paraId="43C30D98" w14:textId="00C07C50" w:rsidR="00D52DFC" w:rsidRDefault="00D52DFC" w:rsidP="000B4E1F">
      <w:pPr>
        <w:pStyle w:val="Paragraphedeliste"/>
        <w:jc w:val="both"/>
        <w:rPr>
          <w:b/>
          <w:bCs/>
        </w:rPr>
      </w:pPr>
      <w:r>
        <w:rPr>
          <w:b/>
          <w:bCs/>
        </w:rPr>
        <w:t>Mme le Maire nous a répondu que c’était pour maintenir de bonnes relations avec l’école !!!</w:t>
      </w:r>
    </w:p>
    <w:p w14:paraId="736DCB72" w14:textId="54E3C0EC" w:rsidR="00D52DFC" w:rsidRPr="000B4E1F" w:rsidRDefault="00D52DFC" w:rsidP="000B4E1F">
      <w:pPr>
        <w:pStyle w:val="Paragraphedeliste"/>
        <w:jc w:val="both"/>
        <w:rPr>
          <w:b/>
          <w:bCs/>
        </w:rPr>
      </w:pPr>
    </w:p>
    <w:p w14:paraId="1DE59ECB" w14:textId="0D09A06D" w:rsidR="003C7702" w:rsidRPr="000B4E1F" w:rsidRDefault="003C7702" w:rsidP="003172F5">
      <w:pPr>
        <w:pStyle w:val="Paragraphedeliste"/>
        <w:jc w:val="both"/>
        <w:rPr>
          <w:b/>
          <w:bCs/>
        </w:rPr>
      </w:pPr>
    </w:p>
    <w:p w14:paraId="455C1E6F" w14:textId="77777777" w:rsidR="003C7702" w:rsidRPr="000B4E1F" w:rsidRDefault="003C7702" w:rsidP="003172F5">
      <w:pPr>
        <w:pStyle w:val="Paragraphedeliste"/>
        <w:jc w:val="both"/>
        <w:rPr>
          <w:b/>
          <w:bCs/>
        </w:rPr>
      </w:pPr>
    </w:p>
    <w:sectPr w:rsidR="003C7702" w:rsidRPr="000B4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CB5A65"/>
    <w:multiLevelType w:val="hybridMultilevel"/>
    <w:tmpl w:val="BCD611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EB"/>
    <w:rsid w:val="000B4E1F"/>
    <w:rsid w:val="00205B9F"/>
    <w:rsid w:val="00245046"/>
    <w:rsid w:val="003172F5"/>
    <w:rsid w:val="003C7702"/>
    <w:rsid w:val="003F4ADB"/>
    <w:rsid w:val="00780096"/>
    <w:rsid w:val="009677EB"/>
    <w:rsid w:val="00BE173F"/>
    <w:rsid w:val="00D52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62FF"/>
  <w15:chartTrackingRefBased/>
  <w15:docId w15:val="{103D88AF-199D-4FD6-93B2-AC6524D5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7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848</Words>
  <Characters>4668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3</cp:revision>
  <cp:lastPrinted>2020-06-19T17:10:00Z</cp:lastPrinted>
  <dcterms:created xsi:type="dcterms:W3CDTF">2020-06-19T14:57:00Z</dcterms:created>
  <dcterms:modified xsi:type="dcterms:W3CDTF">2020-06-19T17:40:00Z</dcterms:modified>
</cp:coreProperties>
</file>